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CEC" w14:textId="756C00D9" w:rsidR="007A6595" w:rsidRDefault="00382D64" w:rsidP="001852C3">
      <w:pPr>
        <w:spacing w:after="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Notre </w:t>
      </w:r>
      <w:r w:rsidR="00B33461" w:rsidRPr="00003323">
        <w:rPr>
          <w:rFonts w:cstheme="minorHAnsi"/>
          <w:b/>
          <w:sz w:val="36"/>
          <w:szCs w:val="36"/>
        </w:rPr>
        <w:t>équipe :</w:t>
      </w:r>
      <w:r>
        <w:rPr>
          <w:rFonts w:cstheme="minorHAnsi"/>
          <w:b/>
          <w:sz w:val="36"/>
          <w:szCs w:val="36"/>
        </w:rPr>
        <w:t xml:space="preserve"> </w:t>
      </w:r>
      <w:r w:rsidR="00507063" w:rsidRPr="00382D64">
        <w:rPr>
          <w:rFonts w:cstheme="minorHAnsi"/>
          <w:b/>
          <w:sz w:val="36"/>
          <w:szCs w:val="36"/>
        </w:rPr>
        <w:t>Grille pour prioris</w:t>
      </w:r>
      <w:r w:rsidR="00B33461" w:rsidRPr="00382D64">
        <w:rPr>
          <w:rFonts w:cstheme="minorHAnsi"/>
          <w:b/>
          <w:sz w:val="36"/>
          <w:szCs w:val="36"/>
        </w:rPr>
        <w:t xml:space="preserve">er le contenu de nos sessions </w:t>
      </w:r>
      <w:r w:rsidR="00507063" w:rsidRPr="00382D64">
        <w:rPr>
          <w:rFonts w:cstheme="minorHAnsi"/>
          <w:b/>
          <w:sz w:val="36"/>
          <w:szCs w:val="36"/>
        </w:rPr>
        <w:t>CPM</w:t>
      </w:r>
    </w:p>
    <w:p w14:paraId="4B6982DC" w14:textId="77777777" w:rsidR="00E3617B" w:rsidRPr="00382D64" w:rsidRDefault="00E3617B" w:rsidP="001852C3">
      <w:pPr>
        <w:spacing w:after="0"/>
        <w:rPr>
          <w:rFonts w:cstheme="minorHAnsi"/>
          <w:b/>
          <w:sz w:val="36"/>
          <w:szCs w:val="36"/>
        </w:rPr>
      </w:pPr>
    </w:p>
    <w:p w14:paraId="5B214EA9" w14:textId="1026725F" w:rsidR="00507063" w:rsidRPr="001852C3" w:rsidRDefault="00E3617B" w:rsidP="001852C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Chaque couple animateur coche les cases</w:t>
      </w:r>
      <w:r w:rsidR="00507063" w:rsidRPr="001852C3">
        <w:rPr>
          <w:rFonts w:cstheme="minorHAnsi"/>
          <w:b/>
          <w:sz w:val="24"/>
          <w:szCs w:val="24"/>
        </w:rPr>
        <w:t xml:space="preserve"> (0 = pa</w:t>
      </w:r>
      <w:r w:rsidR="00743BFB">
        <w:rPr>
          <w:rFonts w:cstheme="minorHAnsi"/>
          <w:b/>
          <w:sz w:val="24"/>
          <w:szCs w:val="24"/>
        </w:rPr>
        <w:t>s important, 5 = indispensable)</w:t>
      </w:r>
      <w:r>
        <w:rPr>
          <w:rFonts w:cstheme="minorHAnsi"/>
          <w:b/>
          <w:sz w:val="24"/>
          <w:szCs w:val="24"/>
        </w:rPr>
        <w:t>. Puis un échange permet d’expliquer et de comprendre les choix, avant d’arriver à une situation partagée</w:t>
      </w:r>
    </w:p>
    <w:p w14:paraId="27D39CF0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br/>
        <w:t xml:space="preserve">1. Le moment de l’accueil des couples en </w:t>
      </w:r>
      <w:r w:rsidR="00B33461" w:rsidRPr="001852C3">
        <w:rPr>
          <w:rFonts w:cstheme="minorHAnsi"/>
          <w:sz w:val="24"/>
          <w:szCs w:val="24"/>
        </w:rPr>
        <w:t>session :</w:t>
      </w:r>
      <w:r w:rsidR="00003323" w:rsidRPr="001852C3">
        <w:rPr>
          <w:rFonts w:cstheme="minorHAnsi"/>
          <w:sz w:val="24"/>
          <w:szCs w:val="24"/>
        </w:rPr>
        <w:t xml:space="preserve"> Notre attitude nos mots nos gestes et </w:t>
      </w:r>
      <w:r w:rsidRPr="001852C3">
        <w:rPr>
          <w:rFonts w:cstheme="minorHAnsi"/>
          <w:sz w:val="24"/>
          <w:szCs w:val="24"/>
        </w:rPr>
        <w:t>notre comportement révèle</w:t>
      </w:r>
      <w:r w:rsidR="00003323" w:rsidRPr="001852C3">
        <w:rPr>
          <w:rFonts w:cstheme="minorHAnsi"/>
          <w:sz w:val="24"/>
          <w:szCs w:val="24"/>
        </w:rPr>
        <w:t>nt</w:t>
      </w:r>
      <w:r w:rsidRPr="001852C3">
        <w:rPr>
          <w:rFonts w:cstheme="minorHAnsi"/>
          <w:sz w:val="24"/>
          <w:szCs w:val="24"/>
        </w:rPr>
        <w:t xml:space="preserve"> l’estime et l’at</w:t>
      </w:r>
      <w:r w:rsidR="00B33461" w:rsidRPr="001852C3">
        <w:rPr>
          <w:rFonts w:cstheme="minorHAnsi"/>
          <w:sz w:val="24"/>
          <w:szCs w:val="24"/>
        </w:rPr>
        <w:t>tention que nous portons aux</w:t>
      </w:r>
      <w:r w:rsidRPr="001852C3">
        <w:rPr>
          <w:rFonts w:cstheme="minorHAnsi"/>
          <w:sz w:val="24"/>
          <w:szCs w:val="24"/>
        </w:rPr>
        <w:t xml:space="preserve"> futurs mariés.</w:t>
      </w:r>
      <w:r w:rsidRPr="001852C3">
        <w:rPr>
          <w:rFonts w:cstheme="minorHAnsi"/>
          <w:sz w:val="24"/>
          <w:szCs w:val="24"/>
        </w:rPr>
        <w:br/>
        <w:t>0 1 2 3 4 5</w:t>
      </w:r>
    </w:p>
    <w:p w14:paraId="7C385A1B" w14:textId="77777777" w:rsidR="00003323" w:rsidRPr="001852C3" w:rsidRDefault="00003323" w:rsidP="001852C3">
      <w:pPr>
        <w:spacing w:after="0"/>
        <w:rPr>
          <w:rFonts w:cstheme="minorHAnsi"/>
          <w:sz w:val="24"/>
          <w:szCs w:val="24"/>
        </w:rPr>
      </w:pPr>
    </w:p>
    <w:p w14:paraId="18E5C37C" w14:textId="77777777" w:rsidR="00003323" w:rsidRPr="001852C3" w:rsidRDefault="0000332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2. Un temps pour que chacun, dans un temps de présentation, puisse s’ouvrir au groupe et se sentir en confiance, reconnu comme il est.</w:t>
      </w:r>
    </w:p>
    <w:p w14:paraId="41892152" w14:textId="77777777" w:rsidR="00003323" w:rsidRPr="001852C3" w:rsidRDefault="0000332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44D0263F" w14:textId="77777777" w:rsidR="00003323" w:rsidRPr="001852C3" w:rsidRDefault="00003323" w:rsidP="001852C3">
      <w:pPr>
        <w:spacing w:after="0"/>
        <w:rPr>
          <w:rFonts w:cstheme="minorHAnsi"/>
          <w:sz w:val="24"/>
          <w:szCs w:val="24"/>
        </w:rPr>
      </w:pPr>
    </w:p>
    <w:p w14:paraId="00582877" w14:textId="77777777" w:rsidR="00003323" w:rsidRPr="001852C3" w:rsidRDefault="0000332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3. Des rythmes, des formats, des outils variés permettant l’échange en couple et avec le groupe, permettant de maintenir l’attention de tous.</w:t>
      </w:r>
    </w:p>
    <w:p w14:paraId="51150E15" w14:textId="77777777" w:rsidR="00003323" w:rsidRPr="001852C3" w:rsidRDefault="0000332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2FCA25F4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791EE032" w14:textId="77777777" w:rsidR="00B33461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4</w:t>
      </w:r>
      <w:r w:rsidR="00B33461" w:rsidRPr="001852C3">
        <w:rPr>
          <w:rFonts w:cstheme="minorHAnsi"/>
          <w:sz w:val="24"/>
          <w:szCs w:val="24"/>
        </w:rPr>
        <w:t>. Le contenu</w:t>
      </w:r>
      <w:r w:rsidR="00507063" w:rsidRPr="001852C3">
        <w:rPr>
          <w:rFonts w:cstheme="minorHAnsi"/>
          <w:sz w:val="24"/>
          <w:szCs w:val="24"/>
        </w:rPr>
        <w:t xml:space="preserve"> des sessions autour de la découverte de soi, de l’accueil de l’autre dans ses différences, de la valeur de l’altérité, de la croissance du couple… </w:t>
      </w:r>
    </w:p>
    <w:p w14:paraId="308BE736" w14:textId="77777777" w:rsidR="00B33461" w:rsidRPr="001852C3" w:rsidRDefault="00B33461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0231BEA4" w14:textId="77777777" w:rsidR="00B33461" w:rsidRPr="001852C3" w:rsidRDefault="00B33461" w:rsidP="001852C3">
      <w:pPr>
        <w:spacing w:after="0"/>
        <w:rPr>
          <w:rFonts w:cstheme="minorHAnsi"/>
          <w:sz w:val="24"/>
          <w:szCs w:val="24"/>
        </w:rPr>
      </w:pPr>
    </w:p>
    <w:p w14:paraId="496B39A6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5</w:t>
      </w:r>
      <w:r w:rsidR="00B33461" w:rsidRPr="001852C3">
        <w:rPr>
          <w:rFonts w:cstheme="minorHAnsi"/>
          <w:sz w:val="24"/>
          <w:szCs w:val="24"/>
        </w:rPr>
        <w:t>. L</w:t>
      </w:r>
      <w:r w:rsidR="00507063" w:rsidRPr="001852C3">
        <w:rPr>
          <w:rFonts w:cstheme="minorHAnsi"/>
          <w:sz w:val="24"/>
          <w:szCs w:val="24"/>
        </w:rPr>
        <w:t xml:space="preserve">a rencontre </w:t>
      </w:r>
      <w:r w:rsidR="00B33461" w:rsidRPr="001852C3">
        <w:rPr>
          <w:rFonts w:cstheme="minorHAnsi"/>
          <w:sz w:val="24"/>
          <w:szCs w:val="24"/>
        </w:rPr>
        <w:t xml:space="preserve">avec </w:t>
      </w:r>
      <w:r w:rsidR="00507063" w:rsidRPr="001852C3">
        <w:rPr>
          <w:rFonts w:cstheme="minorHAnsi"/>
          <w:sz w:val="24"/>
          <w:szCs w:val="24"/>
        </w:rPr>
        <w:t>d’autres couple</w:t>
      </w:r>
      <w:r w:rsidR="00B33461" w:rsidRPr="001852C3">
        <w:rPr>
          <w:rFonts w:cstheme="minorHAnsi"/>
          <w:sz w:val="24"/>
          <w:szCs w:val="24"/>
        </w:rPr>
        <w:t>s effectuant la même démarche et</w:t>
      </w:r>
      <w:r w:rsidR="00507063" w:rsidRPr="001852C3">
        <w:rPr>
          <w:rFonts w:cstheme="minorHAnsi"/>
          <w:sz w:val="24"/>
          <w:szCs w:val="24"/>
        </w:rPr>
        <w:t xml:space="preserve"> </w:t>
      </w:r>
      <w:r w:rsidR="00B33461" w:rsidRPr="001852C3">
        <w:rPr>
          <w:rFonts w:cstheme="minorHAnsi"/>
          <w:sz w:val="24"/>
          <w:szCs w:val="24"/>
        </w:rPr>
        <w:t xml:space="preserve">avec </w:t>
      </w:r>
      <w:r w:rsidR="00507063" w:rsidRPr="001852C3">
        <w:rPr>
          <w:rFonts w:cstheme="minorHAnsi"/>
          <w:sz w:val="24"/>
          <w:szCs w:val="24"/>
        </w:rPr>
        <w:t>de</w:t>
      </w:r>
      <w:r w:rsidR="00B33461" w:rsidRPr="001852C3">
        <w:rPr>
          <w:rFonts w:cstheme="minorHAnsi"/>
          <w:sz w:val="24"/>
          <w:szCs w:val="24"/>
        </w:rPr>
        <w:t>s</w:t>
      </w:r>
      <w:r w:rsidR="00507063" w:rsidRPr="001852C3">
        <w:rPr>
          <w:rFonts w:cstheme="minorHAnsi"/>
          <w:sz w:val="24"/>
          <w:szCs w:val="24"/>
        </w:rPr>
        <w:t xml:space="preserve"> couples engagés dans le sac</w:t>
      </w:r>
      <w:r w:rsidR="00B33461" w:rsidRPr="001852C3">
        <w:rPr>
          <w:rFonts w:cstheme="minorHAnsi"/>
          <w:sz w:val="24"/>
          <w:szCs w:val="24"/>
        </w:rPr>
        <w:t>rement de mariage</w:t>
      </w:r>
      <w:r w:rsidR="00507063" w:rsidRPr="001852C3">
        <w:rPr>
          <w:rFonts w:cstheme="minorHAnsi"/>
          <w:sz w:val="24"/>
          <w:szCs w:val="24"/>
        </w:rPr>
        <w:t>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318F6542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652C582F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6</w:t>
      </w:r>
      <w:r w:rsidR="00B33461" w:rsidRPr="001852C3">
        <w:rPr>
          <w:rFonts w:cstheme="minorHAnsi"/>
          <w:sz w:val="24"/>
          <w:szCs w:val="24"/>
        </w:rPr>
        <w:t>. L</w:t>
      </w:r>
      <w:r w:rsidR="00507063" w:rsidRPr="001852C3">
        <w:rPr>
          <w:rFonts w:cstheme="minorHAnsi"/>
          <w:sz w:val="24"/>
          <w:szCs w:val="24"/>
        </w:rPr>
        <w:t xml:space="preserve">es sessions représentent </w:t>
      </w:r>
      <w:r w:rsidR="00B33461" w:rsidRPr="001852C3">
        <w:rPr>
          <w:rFonts w:cstheme="minorHAnsi"/>
          <w:sz w:val="24"/>
          <w:szCs w:val="24"/>
        </w:rPr>
        <w:t>pour ces jeunes couples un visage de l’Eglise</w:t>
      </w:r>
      <w:r w:rsidR="00507063" w:rsidRPr="001852C3">
        <w:rPr>
          <w:rFonts w:cstheme="minorHAnsi"/>
          <w:sz w:val="24"/>
          <w:szCs w:val="24"/>
        </w:rPr>
        <w:t>.</w:t>
      </w:r>
      <w:r w:rsidRPr="001852C3">
        <w:rPr>
          <w:rFonts w:cstheme="minorHAnsi"/>
          <w:sz w:val="24"/>
          <w:szCs w:val="24"/>
        </w:rPr>
        <w:t xml:space="preserve"> Ils sont un lieu d’Eglise.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714000A7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3F65F0FE" w14:textId="77777777" w:rsidR="00B33461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7</w:t>
      </w:r>
      <w:r w:rsidR="00507063" w:rsidRPr="001852C3">
        <w:rPr>
          <w:rFonts w:cstheme="minorHAnsi"/>
          <w:sz w:val="24"/>
          <w:szCs w:val="24"/>
        </w:rPr>
        <w:t>. La pastorale pratiquée est celle de l’engendrement, ce n’est pas celle de l’encadrement. Elle permet aux fiancés d’accueillir et de recevoir, à partir de ce qu’ils sont, cherchent ou vivent, la révélation de l’Amour de Dieu.</w:t>
      </w:r>
    </w:p>
    <w:p w14:paraId="44DB1086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2315ACC3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br/>
        <w:t>8</w:t>
      </w:r>
      <w:r w:rsidR="00507063" w:rsidRPr="001852C3">
        <w:rPr>
          <w:rFonts w:cstheme="minorHAnsi"/>
          <w:sz w:val="24"/>
          <w:szCs w:val="24"/>
        </w:rPr>
        <w:t>. Les sessions comportent un temps de réflexion sur la décision où choix, volonté, et obligations sont réfléchis pour fonder en vérité l’engagement. Le projet de vie peut en être éclairé.</w:t>
      </w:r>
    </w:p>
    <w:p w14:paraId="119184A4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169A4C37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br/>
        <w:t>9</w:t>
      </w:r>
      <w:r w:rsidR="00507063" w:rsidRPr="001852C3">
        <w:rPr>
          <w:rFonts w:cstheme="minorHAnsi"/>
          <w:sz w:val="24"/>
          <w:szCs w:val="24"/>
        </w:rPr>
        <w:t xml:space="preserve">. </w:t>
      </w:r>
      <w:r w:rsidR="00B11213" w:rsidRPr="001852C3">
        <w:rPr>
          <w:rFonts w:cstheme="minorHAnsi"/>
          <w:sz w:val="24"/>
          <w:szCs w:val="24"/>
        </w:rPr>
        <w:t xml:space="preserve">La session permet </w:t>
      </w:r>
      <w:r w:rsidR="00507063" w:rsidRPr="001852C3">
        <w:rPr>
          <w:rFonts w:cstheme="minorHAnsi"/>
          <w:sz w:val="24"/>
          <w:szCs w:val="24"/>
        </w:rPr>
        <w:t xml:space="preserve">de s’interroger sur leur histoire personnelle et leur rencontre. Prendre </w:t>
      </w:r>
      <w:r w:rsidR="00507063" w:rsidRPr="001852C3">
        <w:rPr>
          <w:rFonts w:cstheme="minorHAnsi"/>
          <w:sz w:val="24"/>
          <w:szCs w:val="24"/>
        </w:rPr>
        <w:lastRenderedPageBreak/>
        <w:t>le temps de relire sa propre histoire et celle du couple pour y lire comment le projet s’inscrit dans une fidélité et la réalisation de chacun par et avec l’autre.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386A9C25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6CF4F9D3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10</w:t>
      </w:r>
      <w:r w:rsidR="00507063" w:rsidRPr="001852C3">
        <w:rPr>
          <w:rFonts w:cstheme="minorHAnsi"/>
          <w:sz w:val="24"/>
          <w:szCs w:val="24"/>
        </w:rPr>
        <w:t>. Le mariage est une promesse d’avenir qui se réalise dans une vie à deux, s’édifiant sur des valeu</w:t>
      </w:r>
      <w:r w:rsidR="00B11213" w:rsidRPr="001852C3">
        <w:rPr>
          <w:rFonts w:cstheme="minorHAnsi"/>
          <w:sz w:val="24"/>
          <w:szCs w:val="24"/>
        </w:rPr>
        <w:t>rs humaines et chrétiennes à re</w:t>
      </w:r>
      <w:r w:rsidR="00507063" w:rsidRPr="001852C3">
        <w:rPr>
          <w:rFonts w:cstheme="minorHAnsi"/>
          <w:sz w:val="24"/>
          <w:szCs w:val="24"/>
        </w:rPr>
        <w:t>connaître, dans l’accueil mutuel.</w:t>
      </w:r>
    </w:p>
    <w:p w14:paraId="0D21114F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48A1CEB4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br/>
        <w:t>11</w:t>
      </w:r>
      <w:r w:rsidR="00507063" w:rsidRPr="001852C3">
        <w:rPr>
          <w:rFonts w:cstheme="minorHAnsi"/>
          <w:sz w:val="24"/>
          <w:szCs w:val="24"/>
        </w:rPr>
        <w:t>. Le couple est relation. Il se construit, s’édifie dans le temps, dans le vivre à deux. Il importe de prendre le temps de s’arrêter sur quelques dimensions : les formes de la conjugalité aujourd’hui, le pari de la</w:t>
      </w:r>
      <w:r w:rsidR="00B11213" w:rsidRPr="001852C3">
        <w:rPr>
          <w:rFonts w:cstheme="minorHAnsi"/>
          <w:sz w:val="24"/>
          <w:szCs w:val="24"/>
        </w:rPr>
        <w:t xml:space="preserve"> durée, la nécessaire communication</w:t>
      </w:r>
      <w:r w:rsidR="00507063" w:rsidRPr="001852C3">
        <w:rPr>
          <w:rFonts w:cstheme="minorHAnsi"/>
          <w:sz w:val="24"/>
          <w:szCs w:val="24"/>
        </w:rPr>
        <w:t xml:space="preserve"> au sein du couple, la gestion des conflits, la relation interpersonnelle de qualité faite d’estime de l’autre et de tendresse… et tous les autres points que le quotidien véhicule.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0283A26A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0EFA79E1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12</w:t>
      </w:r>
      <w:r w:rsidR="00507063" w:rsidRPr="001852C3">
        <w:rPr>
          <w:rFonts w:cstheme="minorHAnsi"/>
          <w:sz w:val="24"/>
          <w:szCs w:val="24"/>
        </w:rPr>
        <w:t>. Le sacrement de mariage se vit au quotidien. Il se vit aussi à travers le don de la sexualité, où les différences homme/femme sont à prendre en compte comme un don divin, où le corps est un lieu de parole faisant de la sexualité un langage d’expression et d’amour.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3A225727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5276364E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13</w:t>
      </w:r>
      <w:r w:rsidR="00507063" w:rsidRPr="001852C3">
        <w:rPr>
          <w:rFonts w:cstheme="minorHAnsi"/>
          <w:sz w:val="24"/>
          <w:szCs w:val="24"/>
        </w:rPr>
        <w:t>. L’ouverture du couple à des enfants dont la venue demande au couple à relire sa manière d’être et de vivre.</w:t>
      </w:r>
    </w:p>
    <w:p w14:paraId="1C0E1E96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64B82892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br/>
        <w:t>14</w:t>
      </w:r>
      <w:r w:rsidR="00507063" w:rsidRPr="001852C3">
        <w:rPr>
          <w:rFonts w:cstheme="minorHAnsi"/>
          <w:sz w:val="24"/>
          <w:szCs w:val="24"/>
        </w:rPr>
        <w:t>. Le mariage est un acte social d’où l’importance de manifester la valeur du mariage civil, et auss</w:t>
      </w:r>
      <w:r w:rsidR="00B11213" w:rsidRPr="001852C3">
        <w:rPr>
          <w:rFonts w:cstheme="minorHAnsi"/>
          <w:sz w:val="24"/>
          <w:szCs w:val="24"/>
        </w:rPr>
        <w:t>i de signifier le lieu de témoi</w:t>
      </w:r>
      <w:r w:rsidR="00507063" w:rsidRPr="001852C3">
        <w:rPr>
          <w:rFonts w:cstheme="minorHAnsi"/>
          <w:sz w:val="24"/>
          <w:szCs w:val="24"/>
        </w:rPr>
        <w:t>gnage qu’il peut être.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07F95F34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04C61287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15</w:t>
      </w:r>
      <w:r w:rsidR="00507063" w:rsidRPr="001852C3">
        <w:rPr>
          <w:rFonts w:cstheme="minorHAnsi"/>
          <w:sz w:val="24"/>
          <w:szCs w:val="24"/>
        </w:rPr>
        <w:t>. La « Parole » structure le sacrement de mariage, Paro</w:t>
      </w:r>
      <w:r w:rsidR="00B11213" w:rsidRPr="001852C3">
        <w:rPr>
          <w:rFonts w:cstheme="minorHAnsi"/>
          <w:sz w:val="24"/>
          <w:szCs w:val="24"/>
        </w:rPr>
        <w:t>le de Dieu qui en donne le sens</w:t>
      </w:r>
      <w:r w:rsidR="00507063" w:rsidRPr="001852C3">
        <w:rPr>
          <w:rFonts w:cstheme="minorHAnsi"/>
          <w:sz w:val="24"/>
          <w:szCs w:val="24"/>
        </w:rPr>
        <w:t>. D’où l’importance de s’arrêter sur ce que représente la Bible comme livre de la Révélation de D</w:t>
      </w:r>
      <w:r w:rsidR="00B11213" w:rsidRPr="001852C3">
        <w:rPr>
          <w:rFonts w:cstheme="minorHAnsi"/>
          <w:sz w:val="24"/>
          <w:szCs w:val="24"/>
        </w:rPr>
        <w:t>ieu et de l’homme, la communica</w:t>
      </w:r>
      <w:r w:rsidR="00507063" w:rsidRPr="001852C3">
        <w:rPr>
          <w:rFonts w:cstheme="minorHAnsi"/>
          <w:sz w:val="24"/>
          <w:szCs w:val="24"/>
        </w:rPr>
        <w:t>tion que Dieu fait à l’homme et qu</w:t>
      </w:r>
      <w:r w:rsidR="00B11213" w:rsidRPr="001852C3">
        <w:rPr>
          <w:rFonts w:cstheme="minorHAnsi"/>
          <w:sz w:val="24"/>
          <w:szCs w:val="24"/>
        </w:rPr>
        <w:t>e le couple est invité à vivre</w:t>
      </w:r>
      <w:r w:rsidR="00507063" w:rsidRPr="001852C3">
        <w:rPr>
          <w:rFonts w:cstheme="minorHAnsi"/>
          <w:sz w:val="24"/>
          <w:szCs w:val="24"/>
        </w:rPr>
        <w:t>.</w:t>
      </w:r>
    </w:p>
    <w:p w14:paraId="3DC18735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446CBEA4" w14:textId="77777777" w:rsidR="00507063" w:rsidRPr="001852C3" w:rsidRDefault="00B1121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br/>
        <w:t>1</w:t>
      </w:r>
      <w:r w:rsidR="001852C3" w:rsidRPr="001852C3">
        <w:rPr>
          <w:rFonts w:cstheme="minorHAnsi"/>
          <w:sz w:val="24"/>
          <w:szCs w:val="24"/>
        </w:rPr>
        <w:t>6</w:t>
      </w:r>
      <w:r w:rsidRPr="001852C3">
        <w:rPr>
          <w:rFonts w:cstheme="minorHAnsi"/>
          <w:sz w:val="24"/>
          <w:szCs w:val="24"/>
        </w:rPr>
        <w:t>. Chacun vient avec son propre</w:t>
      </w:r>
      <w:r w:rsidR="00507063" w:rsidRPr="001852C3">
        <w:rPr>
          <w:rFonts w:cstheme="minorHAnsi"/>
          <w:sz w:val="24"/>
          <w:szCs w:val="24"/>
        </w:rPr>
        <w:t xml:space="preserve"> itinéraire de foi.</w:t>
      </w:r>
      <w:r w:rsidRPr="001852C3">
        <w:rPr>
          <w:rFonts w:cstheme="minorHAnsi"/>
          <w:sz w:val="24"/>
          <w:szCs w:val="24"/>
        </w:rPr>
        <w:t xml:space="preserve"> Témoigner humblement de la force d’une vie de foi en couple</w:t>
      </w:r>
      <w:r w:rsidR="00507063" w:rsidRPr="001852C3">
        <w:rPr>
          <w:rFonts w:cstheme="minorHAnsi"/>
          <w:sz w:val="24"/>
          <w:szCs w:val="24"/>
        </w:rPr>
        <w:t xml:space="preserve">, tout en veillant à respecter l’itinéraire personnel </w:t>
      </w:r>
      <w:r w:rsidRPr="001852C3">
        <w:rPr>
          <w:rFonts w:cstheme="minorHAnsi"/>
          <w:sz w:val="24"/>
          <w:szCs w:val="24"/>
        </w:rPr>
        <w:t>de chacun.</w:t>
      </w:r>
      <w:r w:rsidR="00507063" w:rsidRPr="001852C3">
        <w:rPr>
          <w:rFonts w:cstheme="minorHAnsi"/>
          <w:sz w:val="24"/>
          <w:szCs w:val="24"/>
        </w:rPr>
        <w:t xml:space="preserve"> Dieu </w:t>
      </w:r>
      <w:r w:rsidRPr="001852C3">
        <w:rPr>
          <w:rFonts w:cstheme="minorHAnsi"/>
          <w:sz w:val="24"/>
          <w:szCs w:val="24"/>
        </w:rPr>
        <w:t>ne s’impose pas. Mais i</w:t>
      </w:r>
      <w:r w:rsidR="00507063" w:rsidRPr="001852C3">
        <w:rPr>
          <w:rFonts w:cstheme="minorHAnsi"/>
          <w:sz w:val="24"/>
          <w:szCs w:val="24"/>
        </w:rPr>
        <w:t>l se propos</w:t>
      </w:r>
      <w:r w:rsidRPr="001852C3">
        <w:rPr>
          <w:rFonts w:cstheme="minorHAnsi"/>
          <w:sz w:val="24"/>
          <w:szCs w:val="24"/>
        </w:rPr>
        <w:t>e dans la rencontre avec les autres</w:t>
      </w:r>
      <w:r w:rsidR="00507063" w:rsidRPr="001852C3">
        <w:rPr>
          <w:rFonts w:cstheme="minorHAnsi"/>
          <w:sz w:val="24"/>
          <w:szCs w:val="24"/>
        </w:rPr>
        <w:t>.</w:t>
      </w:r>
      <w:r w:rsidRPr="001852C3">
        <w:rPr>
          <w:rFonts w:cstheme="minorHAnsi"/>
          <w:sz w:val="24"/>
          <w:szCs w:val="24"/>
        </w:rPr>
        <w:t xml:space="preserve"> 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1ADA70DF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4928E5F1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17</w:t>
      </w:r>
      <w:r w:rsidR="00507063" w:rsidRPr="001852C3">
        <w:rPr>
          <w:rFonts w:cstheme="minorHAnsi"/>
          <w:sz w:val="24"/>
          <w:szCs w:val="24"/>
        </w:rPr>
        <w:t>. I</w:t>
      </w:r>
      <w:r w:rsidR="00B11213" w:rsidRPr="001852C3">
        <w:rPr>
          <w:rFonts w:cstheme="minorHAnsi"/>
          <w:sz w:val="24"/>
          <w:szCs w:val="24"/>
        </w:rPr>
        <w:t>l ne s’agit pas, principalement</w:t>
      </w:r>
      <w:r w:rsidR="00507063" w:rsidRPr="001852C3">
        <w:rPr>
          <w:rFonts w:cstheme="minorHAnsi"/>
          <w:sz w:val="24"/>
          <w:szCs w:val="24"/>
        </w:rPr>
        <w:t xml:space="preserve"> de préparer la célébration, mais de partager des moyens</w:t>
      </w:r>
      <w:r w:rsidR="00B11213" w:rsidRPr="001852C3">
        <w:rPr>
          <w:rFonts w:cstheme="minorHAnsi"/>
          <w:sz w:val="24"/>
          <w:szCs w:val="24"/>
        </w:rPr>
        <w:t>, des éclairages,</w:t>
      </w:r>
      <w:r w:rsidR="00507063" w:rsidRPr="001852C3">
        <w:rPr>
          <w:rFonts w:cstheme="minorHAnsi"/>
          <w:sz w:val="24"/>
          <w:szCs w:val="24"/>
        </w:rPr>
        <w:t xml:space="preserve"> pour </w:t>
      </w:r>
      <w:r w:rsidR="00B11213" w:rsidRPr="001852C3">
        <w:rPr>
          <w:rFonts w:cstheme="minorHAnsi"/>
          <w:sz w:val="24"/>
          <w:szCs w:val="24"/>
        </w:rPr>
        <w:t xml:space="preserve">bien </w:t>
      </w:r>
      <w:r w:rsidR="00507063" w:rsidRPr="001852C3">
        <w:rPr>
          <w:rFonts w:cstheme="minorHAnsi"/>
          <w:sz w:val="24"/>
          <w:szCs w:val="24"/>
        </w:rPr>
        <w:t xml:space="preserve">vivre le sacrement de mariage, </w:t>
      </w:r>
      <w:r w:rsidR="007E45E1" w:rsidRPr="001852C3">
        <w:rPr>
          <w:rFonts w:cstheme="minorHAnsi"/>
          <w:sz w:val="24"/>
          <w:szCs w:val="24"/>
        </w:rPr>
        <w:t xml:space="preserve">et </w:t>
      </w:r>
      <w:r w:rsidR="00507063" w:rsidRPr="001852C3">
        <w:rPr>
          <w:rFonts w:cstheme="minorHAnsi"/>
          <w:sz w:val="24"/>
          <w:szCs w:val="24"/>
        </w:rPr>
        <w:t>pour vivre du sacrement de mariage.</w:t>
      </w:r>
      <w:r w:rsidR="007E45E1" w:rsidRPr="001852C3">
        <w:rPr>
          <w:rFonts w:cstheme="minorHAnsi"/>
          <w:sz w:val="24"/>
          <w:szCs w:val="24"/>
        </w:rPr>
        <w:t xml:space="preserve"> Dire un mot sur le rôle des témoins et donc de l’importance de leur choix.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410A1A9A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3BAB6DCC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lastRenderedPageBreak/>
        <w:t>18</w:t>
      </w:r>
      <w:r w:rsidR="00507063" w:rsidRPr="001852C3">
        <w:rPr>
          <w:rFonts w:cstheme="minorHAnsi"/>
          <w:sz w:val="24"/>
          <w:szCs w:val="24"/>
        </w:rPr>
        <w:t>. La présentation succincte de la liturgie que les fiancés seront amenés à préparer est appréciée et est l’occasion de soulignant qu’ils y sont acteurs.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3A9FFB82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 </w:t>
      </w:r>
    </w:p>
    <w:p w14:paraId="2680803F" w14:textId="77777777" w:rsidR="007E45E1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19</w:t>
      </w:r>
      <w:r w:rsidR="007E45E1" w:rsidRPr="001852C3">
        <w:rPr>
          <w:rFonts w:cstheme="minorHAnsi"/>
          <w:sz w:val="24"/>
          <w:szCs w:val="24"/>
        </w:rPr>
        <w:t>. Vivre ensemble des temps de</w:t>
      </w:r>
      <w:r w:rsidR="00507063" w:rsidRPr="001852C3">
        <w:rPr>
          <w:rFonts w:cstheme="minorHAnsi"/>
          <w:sz w:val="24"/>
          <w:szCs w:val="24"/>
        </w:rPr>
        <w:t xml:space="preserve"> prière pour </w:t>
      </w:r>
      <w:r w:rsidR="007E45E1" w:rsidRPr="001852C3">
        <w:rPr>
          <w:rFonts w:cstheme="minorHAnsi"/>
          <w:sz w:val="24"/>
          <w:szCs w:val="24"/>
        </w:rPr>
        <w:t>en re-découvrir la richesse. Proposer des choix de prières variés. Parler de la prière en couple.</w:t>
      </w:r>
    </w:p>
    <w:p w14:paraId="2AC4B872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57E4B2CC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7BAC1D96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20</w:t>
      </w:r>
      <w:r w:rsidR="00507063" w:rsidRPr="001852C3">
        <w:rPr>
          <w:rFonts w:cstheme="minorHAnsi"/>
          <w:sz w:val="24"/>
          <w:szCs w:val="24"/>
        </w:rPr>
        <w:t xml:space="preserve">. Une découverte de ce que représentent les notions de sacrement, d’alliance, de bénédiction </w:t>
      </w:r>
      <w:r w:rsidR="007E45E1" w:rsidRPr="001852C3">
        <w:rPr>
          <w:rFonts w:cstheme="minorHAnsi"/>
          <w:sz w:val="24"/>
          <w:szCs w:val="24"/>
        </w:rPr>
        <w:t>pour mieux comprendre le sens du</w:t>
      </w:r>
      <w:r w:rsidR="00507063" w:rsidRPr="001852C3">
        <w:rPr>
          <w:rFonts w:cstheme="minorHAnsi"/>
          <w:sz w:val="24"/>
          <w:szCs w:val="24"/>
        </w:rPr>
        <w:t xml:space="preserve"> sacrement de mariage.</w:t>
      </w:r>
      <w:r w:rsidR="00507063" w:rsidRPr="001852C3">
        <w:rPr>
          <w:rFonts w:cstheme="minorHAnsi"/>
          <w:sz w:val="24"/>
          <w:szCs w:val="24"/>
        </w:rPr>
        <w:br/>
        <w:t>0 1 2 3 4 5</w:t>
      </w:r>
    </w:p>
    <w:p w14:paraId="14F80FC3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 </w:t>
      </w:r>
    </w:p>
    <w:p w14:paraId="0B816085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21</w:t>
      </w:r>
      <w:r w:rsidR="00507063" w:rsidRPr="001852C3">
        <w:rPr>
          <w:rFonts w:cstheme="minorHAnsi"/>
          <w:sz w:val="24"/>
          <w:szCs w:val="24"/>
        </w:rPr>
        <w:t>.</w:t>
      </w:r>
      <w:r w:rsidR="007E45E1" w:rsidRPr="001852C3">
        <w:rPr>
          <w:rFonts w:cstheme="minorHAnsi"/>
          <w:sz w:val="24"/>
          <w:szCs w:val="24"/>
        </w:rPr>
        <w:t xml:space="preserve"> Partager un texte d’Evangile </w:t>
      </w:r>
      <w:r w:rsidR="00507063" w:rsidRPr="001852C3">
        <w:rPr>
          <w:rFonts w:cstheme="minorHAnsi"/>
          <w:sz w:val="24"/>
          <w:szCs w:val="24"/>
        </w:rPr>
        <w:t xml:space="preserve">: </w:t>
      </w:r>
      <w:r w:rsidR="007E45E1" w:rsidRPr="001852C3">
        <w:rPr>
          <w:rFonts w:cstheme="minorHAnsi"/>
          <w:sz w:val="24"/>
          <w:szCs w:val="24"/>
        </w:rPr>
        <w:t xml:space="preserve">Découvrir </w:t>
      </w:r>
      <w:r w:rsidR="00507063" w:rsidRPr="001852C3">
        <w:rPr>
          <w:rFonts w:cstheme="minorHAnsi"/>
          <w:sz w:val="24"/>
          <w:szCs w:val="24"/>
        </w:rPr>
        <w:t>que la vie, reçue de Dieu, est une Bonne Nouvelle qu</w:t>
      </w:r>
      <w:r w:rsidR="007E45E1" w:rsidRPr="001852C3">
        <w:rPr>
          <w:rFonts w:cstheme="minorHAnsi"/>
          <w:sz w:val="24"/>
          <w:szCs w:val="24"/>
        </w:rPr>
        <w:t xml:space="preserve">i nous parle de son amour et de sa miséricorde. Approfondir </w:t>
      </w:r>
      <w:r w:rsidR="00507063" w:rsidRPr="001852C3">
        <w:rPr>
          <w:rFonts w:cstheme="minorHAnsi"/>
          <w:sz w:val="24"/>
          <w:szCs w:val="24"/>
        </w:rPr>
        <w:t xml:space="preserve"> le message de Jésus Christ qui donne sens à ce don.</w:t>
      </w:r>
    </w:p>
    <w:p w14:paraId="7D607606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789CCEB8" w14:textId="77777777" w:rsidR="007E45E1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br/>
        <w:t>22</w:t>
      </w:r>
      <w:r w:rsidR="00507063" w:rsidRPr="001852C3">
        <w:rPr>
          <w:rFonts w:cstheme="minorHAnsi"/>
          <w:sz w:val="24"/>
          <w:szCs w:val="24"/>
        </w:rPr>
        <w:t xml:space="preserve">. L’Eglise retient quatre « points cardinaux » pour orienter la vie dans le mariage : liberté, fécondité, indissolubilité, fidélité. Prendre le temps de les relire sans les réduire à des attitudes morales, mais en laissant entrevoir leurs dimensions théologales [c’est-à-dire qu’elles trouvent leur sens dans la manière même de Dieu de vivre </w:t>
      </w:r>
      <w:r w:rsidR="007E45E1" w:rsidRPr="001852C3">
        <w:rPr>
          <w:rFonts w:cstheme="minorHAnsi"/>
          <w:sz w:val="24"/>
          <w:szCs w:val="24"/>
        </w:rPr>
        <w:t>avec les hommes dans l’Alliance</w:t>
      </w:r>
      <w:r w:rsidR="00507063" w:rsidRPr="001852C3">
        <w:rPr>
          <w:rFonts w:cstheme="minorHAnsi"/>
          <w:sz w:val="24"/>
          <w:szCs w:val="24"/>
        </w:rPr>
        <w:t xml:space="preserve">. </w:t>
      </w:r>
    </w:p>
    <w:p w14:paraId="32B36381" w14:textId="77777777" w:rsidR="001852C3" w:rsidRPr="001852C3" w:rsidRDefault="001852C3" w:rsidP="001852C3">
      <w:pPr>
        <w:spacing w:after="0"/>
        <w:rPr>
          <w:rFonts w:cstheme="minorHAnsi"/>
          <w:sz w:val="24"/>
          <w:szCs w:val="24"/>
        </w:rPr>
      </w:pPr>
    </w:p>
    <w:p w14:paraId="26FD0CAE" w14:textId="77777777" w:rsidR="001852C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 xml:space="preserve">23. Aborder le thème des conflits. Et celui du pardon, indissociable du pilier de la fidélité. </w:t>
      </w:r>
    </w:p>
    <w:p w14:paraId="54DC2742" w14:textId="77777777" w:rsidR="001852C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1CDAE3B9" w14:textId="77777777" w:rsidR="007E45E1" w:rsidRPr="001852C3" w:rsidRDefault="007E45E1" w:rsidP="001852C3">
      <w:pPr>
        <w:spacing w:after="0"/>
        <w:rPr>
          <w:rFonts w:cstheme="minorHAnsi"/>
          <w:sz w:val="24"/>
          <w:szCs w:val="24"/>
        </w:rPr>
      </w:pPr>
    </w:p>
    <w:p w14:paraId="145EF465" w14:textId="77777777" w:rsidR="00507063" w:rsidRPr="001852C3" w:rsidRDefault="001852C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24</w:t>
      </w:r>
      <w:r w:rsidR="007E45E1" w:rsidRPr="001852C3">
        <w:rPr>
          <w:rFonts w:cstheme="minorHAnsi"/>
          <w:sz w:val="24"/>
          <w:szCs w:val="24"/>
        </w:rPr>
        <w:t xml:space="preserve">. </w:t>
      </w:r>
      <w:r w:rsidR="00507063" w:rsidRPr="001852C3">
        <w:rPr>
          <w:rFonts w:cstheme="minorHAnsi"/>
          <w:sz w:val="24"/>
          <w:szCs w:val="24"/>
        </w:rPr>
        <w:t>Présenter la déclaration d’intention, non comme un « acte administratif », mais comme l’expression d’un projet pour la vie</w:t>
      </w:r>
      <w:r w:rsidR="007E45E1" w:rsidRPr="001852C3">
        <w:rPr>
          <w:rFonts w:cstheme="minorHAnsi"/>
          <w:sz w:val="24"/>
          <w:szCs w:val="24"/>
        </w:rPr>
        <w:t>, bien réfléchi et basé sur ces 4 piliers</w:t>
      </w:r>
      <w:r w:rsidR="00507063" w:rsidRPr="001852C3">
        <w:rPr>
          <w:rFonts w:cstheme="minorHAnsi"/>
          <w:sz w:val="24"/>
          <w:szCs w:val="24"/>
        </w:rPr>
        <w:t>.</w:t>
      </w:r>
    </w:p>
    <w:p w14:paraId="19D28569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0 1 2 3 4 5</w:t>
      </w:r>
    </w:p>
    <w:p w14:paraId="3C54C1E5" w14:textId="77777777" w:rsidR="007E45E1" w:rsidRPr="001852C3" w:rsidRDefault="007E45E1" w:rsidP="001852C3">
      <w:pPr>
        <w:spacing w:after="0"/>
        <w:rPr>
          <w:rFonts w:cstheme="minorHAnsi"/>
          <w:sz w:val="24"/>
          <w:szCs w:val="24"/>
        </w:rPr>
      </w:pPr>
    </w:p>
    <w:p w14:paraId="1A9F433D" w14:textId="77777777" w:rsidR="00003323" w:rsidRPr="001852C3" w:rsidRDefault="00003323" w:rsidP="001852C3">
      <w:pPr>
        <w:spacing w:after="0"/>
        <w:rPr>
          <w:rFonts w:cstheme="minorHAnsi"/>
          <w:sz w:val="24"/>
          <w:szCs w:val="24"/>
        </w:rPr>
      </w:pPr>
    </w:p>
    <w:p w14:paraId="6AE334DA" w14:textId="77777777" w:rsidR="00507063" w:rsidRPr="001852C3" w:rsidRDefault="00507063" w:rsidP="001852C3">
      <w:pPr>
        <w:spacing w:after="0"/>
        <w:rPr>
          <w:rFonts w:cstheme="minorHAnsi"/>
          <w:sz w:val="24"/>
          <w:szCs w:val="24"/>
        </w:rPr>
      </w:pPr>
      <w:r w:rsidRPr="001852C3">
        <w:rPr>
          <w:rFonts w:cstheme="minorHAnsi"/>
          <w:sz w:val="24"/>
          <w:szCs w:val="24"/>
        </w:rPr>
        <w:t>Remarques et suggestions :</w:t>
      </w:r>
    </w:p>
    <w:p w14:paraId="296F8A28" w14:textId="77777777" w:rsidR="00507063" w:rsidRPr="001852C3" w:rsidRDefault="00507063" w:rsidP="001852C3">
      <w:pPr>
        <w:spacing w:after="0"/>
        <w:rPr>
          <w:rFonts w:cstheme="minorHAnsi"/>
          <w:sz w:val="28"/>
          <w:szCs w:val="28"/>
        </w:rPr>
      </w:pPr>
      <w:r w:rsidRPr="001852C3">
        <w:rPr>
          <w:rFonts w:cstheme="minorHAnsi"/>
          <w:sz w:val="28"/>
          <w:szCs w:val="28"/>
        </w:rPr>
        <w:t> </w:t>
      </w:r>
    </w:p>
    <w:p w14:paraId="3713D6DB" w14:textId="77777777" w:rsidR="00507063" w:rsidRPr="001852C3" w:rsidRDefault="00507063" w:rsidP="001852C3">
      <w:pPr>
        <w:spacing w:after="0"/>
        <w:rPr>
          <w:rFonts w:cstheme="minorHAnsi"/>
          <w:sz w:val="28"/>
          <w:szCs w:val="28"/>
        </w:rPr>
      </w:pPr>
    </w:p>
    <w:sectPr w:rsidR="00507063" w:rsidRPr="0018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63"/>
    <w:rsid w:val="00003323"/>
    <w:rsid w:val="001852C3"/>
    <w:rsid w:val="00382D64"/>
    <w:rsid w:val="004A0A24"/>
    <w:rsid w:val="00507063"/>
    <w:rsid w:val="00743BFB"/>
    <w:rsid w:val="0077528E"/>
    <w:rsid w:val="007E45E1"/>
    <w:rsid w:val="00B11213"/>
    <w:rsid w:val="00B33461"/>
    <w:rsid w:val="00C549FF"/>
    <w:rsid w:val="00E3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344A"/>
  <w15:chartTrackingRefBased/>
  <w15:docId w15:val="{27976372-3596-45BD-8DDA-0002E394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07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06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ocumentdescription">
    <w:name w:val="documentdescription"/>
    <w:basedOn w:val="Normal"/>
    <w:rsid w:val="0050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0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7</cp:revision>
  <dcterms:created xsi:type="dcterms:W3CDTF">2021-04-21T13:21:00Z</dcterms:created>
  <dcterms:modified xsi:type="dcterms:W3CDTF">2021-06-05T15:27:00Z</dcterms:modified>
</cp:coreProperties>
</file>